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BD62" w14:textId="382601DF" w:rsidR="003E6395" w:rsidRPr="00A008E0" w:rsidRDefault="00000000">
      <w:pPr>
        <w:wordWrap w:val="0"/>
        <w:autoSpaceDE w:val="0"/>
        <w:autoSpaceDN w:val="0"/>
        <w:spacing w:after="0" w:line="300" w:lineRule="exact"/>
        <w:ind w:firstLine="3340"/>
        <w:jc w:val="both"/>
        <w:rPr>
          <w:szCs w:val="28"/>
        </w:rPr>
      </w:pPr>
      <w:r w:rsidRPr="00A008E0">
        <w:rPr>
          <w:rFonts w:ascii="Calibri" w:eastAsia="Calibri" w:hAnsi="Calibri" w:hint="eastAsia"/>
          <w:color w:val="000000"/>
          <w:szCs w:val="28"/>
        </w:rPr>
        <w:t>San Salvador de Jujuy</w:t>
      </w:r>
      <w:r w:rsidR="00A008E0" w:rsidRPr="00A008E0">
        <w:rPr>
          <w:rFonts w:ascii="Calibri" w:eastAsia="Calibri" w:hAnsi="Calibri"/>
          <w:color w:val="000000"/>
          <w:szCs w:val="28"/>
        </w:rPr>
        <w:t xml:space="preserve"> 1</w:t>
      </w:r>
      <w:r w:rsidRPr="00A008E0">
        <w:rPr>
          <w:rFonts w:ascii="Calibri" w:eastAsia="Calibri" w:hAnsi="Calibri" w:hint="eastAsia"/>
          <w:color w:val="000000"/>
          <w:szCs w:val="28"/>
        </w:rPr>
        <w:t>2 de FEBRERO del 2026.</w:t>
      </w:r>
    </w:p>
    <w:p w14:paraId="7E454279" w14:textId="77777777" w:rsidR="003E6395" w:rsidRPr="00A008E0" w:rsidRDefault="00000000">
      <w:pPr>
        <w:wordWrap w:val="0"/>
        <w:autoSpaceDE w:val="0"/>
        <w:autoSpaceDN w:val="0"/>
        <w:spacing w:after="0" w:line="540" w:lineRule="exact"/>
        <w:ind w:firstLine="680"/>
        <w:jc w:val="both"/>
        <w:rPr>
          <w:szCs w:val="28"/>
        </w:rPr>
      </w:pPr>
      <w:r w:rsidRPr="00A008E0">
        <w:rPr>
          <w:rFonts w:ascii="Calibri" w:eastAsia="Calibri" w:hAnsi="Calibri" w:hint="eastAsia"/>
          <w:b/>
          <w:color w:val="000000"/>
          <w:szCs w:val="28"/>
          <w:u w:val="single"/>
        </w:rPr>
        <w:t xml:space="preserve">RESOLUCIÓN N° </w:t>
      </w:r>
      <w:r w:rsidRPr="00A008E0">
        <w:rPr>
          <w:rFonts w:ascii="Calibri" w:eastAsia="Calibri" w:hAnsi="Calibri" w:hint="eastAsia"/>
          <w:color w:val="000000"/>
          <w:szCs w:val="28"/>
          <w:u w:val="single"/>
        </w:rPr>
        <w:t xml:space="preserve">015   </w:t>
      </w:r>
      <w:r w:rsidRPr="00A008E0">
        <w:rPr>
          <w:rFonts w:ascii="Calibri" w:eastAsia="Calibri" w:hAnsi="Calibri" w:hint="eastAsia"/>
          <w:b/>
          <w:color w:val="000000"/>
          <w:szCs w:val="28"/>
          <w:u w:val="single"/>
        </w:rPr>
        <w:t>/2026.</w:t>
      </w:r>
    </w:p>
    <w:p w14:paraId="42140F0C" w14:textId="77777777" w:rsidR="003E6395" w:rsidRPr="00A008E0" w:rsidRDefault="00000000">
      <w:pPr>
        <w:wordWrap w:val="0"/>
        <w:autoSpaceDE w:val="0"/>
        <w:autoSpaceDN w:val="0"/>
        <w:spacing w:after="0" w:line="520" w:lineRule="exact"/>
        <w:ind w:firstLine="2320"/>
        <w:jc w:val="both"/>
        <w:rPr>
          <w:szCs w:val="28"/>
        </w:rPr>
      </w:pPr>
      <w:r w:rsidRPr="00A008E0">
        <w:rPr>
          <w:rFonts w:ascii="Calibri" w:eastAsia="Calibri" w:hAnsi="Calibri" w:hint="eastAsia"/>
          <w:b/>
          <w:color w:val="000000"/>
          <w:szCs w:val="28"/>
          <w:u w:val="single"/>
        </w:rPr>
        <w:t>VISTO:</w:t>
      </w:r>
    </w:p>
    <w:p w14:paraId="16921934" w14:textId="4EF53283" w:rsidR="003E6395" w:rsidRPr="00A008E0" w:rsidRDefault="00000000">
      <w:pPr>
        <w:wordWrap w:val="0"/>
        <w:autoSpaceDE w:val="0"/>
        <w:autoSpaceDN w:val="0"/>
        <w:spacing w:after="0" w:line="540" w:lineRule="exact"/>
        <w:ind w:firstLine="2980"/>
        <w:jc w:val="both"/>
        <w:rPr>
          <w:szCs w:val="28"/>
        </w:rPr>
      </w:pPr>
      <w:r w:rsidRPr="00A008E0">
        <w:rPr>
          <w:rFonts w:ascii="Calibri" w:eastAsia="Calibri" w:hAnsi="Calibri" w:hint="eastAsia"/>
          <w:color w:val="000000"/>
          <w:szCs w:val="28"/>
        </w:rPr>
        <w:t xml:space="preserve">Lo dispuesto por el </w:t>
      </w:r>
      <w:r w:rsidR="00A008E0" w:rsidRPr="00A008E0">
        <w:rPr>
          <w:rFonts w:ascii="Calibri" w:eastAsia="Calibri" w:hAnsi="Calibri"/>
          <w:color w:val="000000"/>
          <w:szCs w:val="28"/>
        </w:rPr>
        <w:t>artículo</w:t>
      </w:r>
      <w:r w:rsidRPr="00A008E0">
        <w:rPr>
          <w:rFonts w:ascii="Calibri" w:eastAsia="Calibri" w:hAnsi="Calibri" w:hint="eastAsia"/>
          <w:color w:val="000000"/>
          <w:szCs w:val="28"/>
        </w:rPr>
        <w:t xml:space="preserve"> 20° de la Ley N° 6368 y;</w:t>
      </w:r>
    </w:p>
    <w:p w14:paraId="7DDD8B32" w14:textId="77777777" w:rsidR="003E6395" w:rsidRPr="00A008E0" w:rsidRDefault="00000000">
      <w:pPr>
        <w:wordWrap w:val="0"/>
        <w:autoSpaceDE w:val="0"/>
        <w:autoSpaceDN w:val="0"/>
        <w:spacing w:after="0" w:line="480" w:lineRule="exact"/>
        <w:ind w:firstLine="2320"/>
        <w:jc w:val="both"/>
        <w:rPr>
          <w:szCs w:val="28"/>
        </w:rPr>
      </w:pPr>
      <w:r w:rsidRPr="00A008E0">
        <w:rPr>
          <w:rFonts w:ascii="Calibri" w:eastAsia="Calibri" w:hAnsi="Calibri" w:hint="eastAsia"/>
          <w:b/>
          <w:color w:val="000000"/>
          <w:szCs w:val="28"/>
          <w:u w:val="single"/>
        </w:rPr>
        <w:t>CONSIDERANDO:</w:t>
      </w:r>
    </w:p>
    <w:p w14:paraId="56140856" w14:textId="1A49E5BE" w:rsidR="00A008E0" w:rsidRPr="00A008E0" w:rsidRDefault="00000000" w:rsidP="00A008E0">
      <w:pPr>
        <w:wordWrap w:val="0"/>
        <w:autoSpaceDE w:val="0"/>
        <w:autoSpaceDN w:val="0"/>
        <w:spacing w:after="0" w:line="500" w:lineRule="exact"/>
        <w:ind w:left="680" w:right="1900" w:firstLine="1447"/>
        <w:jc w:val="both"/>
        <w:rPr>
          <w:rFonts w:ascii="Calibri" w:eastAsia="Calibri" w:hAnsi="Calibri"/>
          <w:color w:val="000000"/>
          <w:szCs w:val="28"/>
        </w:rPr>
      </w:pPr>
      <w:r w:rsidRPr="00A008E0">
        <w:rPr>
          <w:rFonts w:ascii="Calibri" w:eastAsia="Calibri" w:hAnsi="Calibri" w:hint="eastAsia"/>
          <w:color w:val="000000"/>
          <w:szCs w:val="28"/>
        </w:rPr>
        <w:t>Que, el</w:t>
      </w:r>
      <w:r w:rsidR="00A008E0" w:rsidRPr="00A008E0">
        <w:rPr>
          <w:rFonts w:ascii="Calibri" w:eastAsia="Calibri" w:hAnsi="Calibri"/>
          <w:color w:val="000000"/>
          <w:szCs w:val="28"/>
        </w:rPr>
        <w:t xml:space="preserve"> </w:t>
      </w:r>
      <w:r w:rsidRPr="00A008E0">
        <w:rPr>
          <w:rFonts w:ascii="Calibri" w:eastAsia="Calibri" w:hAnsi="Calibri" w:hint="eastAsia"/>
          <w:color w:val="000000"/>
          <w:szCs w:val="28"/>
        </w:rPr>
        <w:t>"total básico" de la escala salarial de un Juez de la</w:t>
      </w:r>
    </w:p>
    <w:p w14:paraId="3B4949A5" w14:textId="7AD19A29" w:rsidR="00A008E0" w:rsidRPr="00A008E0" w:rsidRDefault="00000000" w:rsidP="00A008E0">
      <w:pPr>
        <w:wordWrap w:val="0"/>
        <w:autoSpaceDE w:val="0"/>
        <w:autoSpaceDN w:val="0"/>
        <w:spacing w:after="0" w:line="500" w:lineRule="exact"/>
        <w:ind w:left="680" w:right="1900" w:firstLine="29"/>
        <w:jc w:val="both"/>
        <w:rPr>
          <w:rFonts w:ascii="Calibri" w:eastAsia="Calibri" w:hAnsi="Calibri"/>
          <w:color w:val="000000"/>
          <w:szCs w:val="28"/>
        </w:rPr>
      </w:pPr>
      <w:r w:rsidRPr="00A008E0">
        <w:rPr>
          <w:rFonts w:ascii="Calibri" w:eastAsia="Calibri" w:hAnsi="Calibri" w:hint="eastAsia"/>
          <w:color w:val="000000"/>
          <w:szCs w:val="28"/>
        </w:rPr>
        <w:t xml:space="preserve">Corte Suprema de Justicia de la Nación, se ha fijado para el mes de </w:t>
      </w:r>
    </w:p>
    <w:p w14:paraId="1D2567C9" w14:textId="77777777" w:rsidR="00A008E0" w:rsidRPr="00A008E0" w:rsidRDefault="00000000" w:rsidP="00A008E0">
      <w:pPr>
        <w:wordWrap w:val="0"/>
        <w:autoSpaceDE w:val="0"/>
        <w:autoSpaceDN w:val="0"/>
        <w:spacing w:after="0" w:line="500" w:lineRule="exact"/>
        <w:ind w:left="680" w:right="1900" w:firstLine="29"/>
        <w:jc w:val="both"/>
        <w:rPr>
          <w:rFonts w:ascii="Calibri" w:eastAsia="Calibri" w:hAnsi="Calibri"/>
          <w:color w:val="000000"/>
          <w:szCs w:val="28"/>
        </w:rPr>
      </w:pPr>
      <w:r w:rsidRPr="00A008E0">
        <w:rPr>
          <w:rFonts w:ascii="Calibri" w:eastAsia="Calibri" w:hAnsi="Calibri" w:hint="eastAsia"/>
          <w:color w:val="000000"/>
          <w:szCs w:val="28"/>
        </w:rPr>
        <w:t xml:space="preserve">DICIEMBRE del año 2025, en la suma de PESOS NUEVE MILLONES </w:t>
      </w:r>
    </w:p>
    <w:p w14:paraId="7C209E56" w14:textId="77777777" w:rsidR="00A008E0" w:rsidRPr="00A008E0" w:rsidRDefault="00000000" w:rsidP="00A008E0">
      <w:pPr>
        <w:wordWrap w:val="0"/>
        <w:autoSpaceDE w:val="0"/>
        <w:autoSpaceDN w:val="0"/>
        <w:spacing w:after="0" w:line="500" w:lineRule="exact"/>
        <w:ind w:left="680" w:right="1900" w:firstLine="29"/>
        <w:jc w:val="both"/>
        <w:rPr>
          <w:rFonts w:ascii="Calibri" w:eastAsia="Calibri" w:hAnsi="Calibri"/>
          <w:color w:val="000000"/>
          <w:szCs w:val="28"/>
        </w:rPr>
      </w:pPr>
      <w:r w:rsidRPr="00A008E0">
        <w:rPr>
          <w:rFonts w:ascii="Calibri" w:eastAsia="Calibri" w:hAnsi="Calibri" w:hint="eastAsia"/>
          <w:color w:val="000000"/>
          <w:szCs w:val="28"/>
        </w:rPr>
        <w:t>NOVENTICINCO MIL SETECIENTOS SETENTA Y DOS CON CER</w:t>
      </w:r>
      <w:r w:rsidR="00A008E0" w:rsidRPr="00A008E0">
        <w:rPr>
          <w:rFonts w:ascii="Calibri" w:eastAsia="Calibri" w:hAnsi="Calibri"/>
          <w:color w:val="000000"/>
          <w:szCs w:val="28"/>
        </w:rPr>
        <w:t>O</w:t>
      </w:r>
      <w:r w:rsidRPr="00A008E0">
        <w:rPr>
          <w:rFonts w:ascii="Calibri" w:eastAsia="Calibri" w:hAnsi="Calibri" w:hint="eastAsia"/>
          <w:color w:val="000000"/>
          <w:szCs w:val="28"/>
        </w:rPr>
        <w:t xml:space="preserve"> CINCO</w:t>
      </w:r>
    </w:p>
    <w:p w14:paraId="3731FCEB" w14:textId="7E8B2CC3" w:rsidR="003E6395" w:rsidRPr="00A008E0" w:rsidRDefault="00000000" w:rsidP="00A008E0">
      <w:pPr>
        <w:wordWrap w:val="0"/>
        <w:autoSpaceDE w:val="0"/>
        <w:autoSpaceDN w:val="0"/>
        <w:spacing w:after="0" w:line="500" w:lineRule="exact"/>
        <w:ind w:left="680" w:right="1900" w:firstLine="29"/>
        <w:jc w:val="both"/>
        <w:rPr>
          <w:szCs w:val="28"/>
        </w:rPr>
      </w:pPr>
      <w:r w:rsidRPr="00A008E0">
        <w:rPr>
          <w:rFonts w:ascii="Calibri" w:eastAsia="Calibri" w:hAnsi="Calibri" w:hint="eastAsia"/>
          <w:color w:val="000000"/>
          <w:szCs w:val="28"/>
        </w:rPr>
        <w:t>CENTAVOS ($ 9.095.772,05)</w:t>
      </w:r>
    </w:p>
    <w:p w14:paraId="13C091AD" w14:textId="77777777" w:rsidR="003E6395" w:rsidRPr="00A008E0" w:rsidRDefault="00000000">
      <w:pPr>
        <w:wordWrap w:val="0"/>
        <w:autoSpaceDE w:val="0"/>
        <w:autoSpaceDN w:val="0"/>
        <w:spacing w:after="0" w:line="560" w:lineRule="exact"/>
        <w:ind w:firstLine="2320"/>
        <w:jc w:val="both"/>
        <w:rPr>
          <w:szCs w:val="28"/>
        </w:rPr>
      </w:pPr>
      <w:r w:rsidRPr="00A008E0">
        <w:rPr>
          <w:rFonts w:ascii="Calibri" w:eastAsia="Calibri" w:hAnsi="Calibri" w:hint="eastAsia"/>
          <w:color w:val="000000"/>
          <w:szCs w:val="28"/>
        </w:rPr>
        <w:t>Por todo ello,</w:t>
      </w:r>
    </w:p>
    <w:p w14:paraId="5DA14634" w14:textId="77777777" w:rsidR="003E6395" w:rsidRPr="00A008E0" w:rsidRDefault="00000000">
      <w:pPr>
        <w:wordWrap w:val="0"/>
        <w:autoSpaceDE w:val="0"/>
        <w:autoSpaceDN w:val="0"/>
        <w:spacing w:after="0" w:line="440" w:lineRule="exact"/>
        <w:ind w:firstLine="1620"/>
        <w:jc w:val="both"/>
        <w:rPr>
          <w:szCs w:val="28"/>
        </w:rPr>
      </w:pPr>
      <w:r w:rsidRPr="00A008E0">
        <w:rPr>
          <w:rFonts w:ascii="Calibri" w:eastAsia="Calibri" w:hAnsi="Calibri" w:hint="eastAsia"/>
          <w:color w:val="000000"/>
          <w:szCs w:val="28"/>
          <w:u w:val="single"/>
        </w:rPr>
        <w:t xml:space="preserve"> </w:t>
      </w:r>
      <w:r w:rsidRPr="00A008E0">
        <w:rPr>
          <w:rFonts w:ascii="Calibri" w:eastAsia="Calibri" w:hAnsi="Calibri" w:hint="eastAsia"/>
          <w:b/>
          <w:color w:val="000000"/>
          <w:szCs w:val="28"/>
          <w:u w:val="single"/>
        </w:rPr>
        <w:t>EL CONSEJO DIRECTIVO DEL COLEGIO DE ABOGADOS</w:t>
      </w:r>
    </w:p>
    <w:p w14:paraId="0F0F271D" w14:textId="77777777" w:rsidR="003E6395" w:rsidRPr="00A008E0" w:rsidRDefault="00000000">
      <w:pPr>
        <w:wordWrap w:val="0"/>
        <w:autoSpaceDE w:val="0"/>
        <w:autoSpaceDN w:val="0"/>
        <w:spacing w:after="0" w:line="560" w:lineRule="exact"/>
        <w:ind w:firstLine="2980"/>
        <w:jc w:val="both"/>
        <w:rPr>
          <w:szCs w:val="28"/>
        </w:rPr>
      </w:pPr>
      <w:r w:rsidRPr="00A008E0">
        <w:rPr>
          <w:rFonts w:ascii="Calibri" w:eastAsia="Calibri" w:hAnsi="Calibri" w:hint="eastAsia"/>
          <w:b/>
          <w:color w:val="000000"/>
          <w:szCs w:val="28"/>
          <w:u w:val="single"/>
        </w:rPr>
        <w:t>PROCURADORES DE JUJUY;</w:t>
      </w:r>
    </w:p>
    <w:p w14:paraId="535C3E6E" w14:textId="77777777" w:rsidR="003E6395" w:rsidRPr="00A008E0" w:rsidRDefault="00000000">
      <w:pPr>
        <w:wordWrap w:val="0"/>
        <w:autoSpaceDE w:val="0"/>
        <w:autoSpaceDN w:val="0"/>
        <w:spacing w:after="0" w:line="520" w:lineRule="exact"/>
        <w:ind w:firstLine="3940"/>
        <w:jc w:val="both"/>
        <w:rPr>
          <w:szCs w:val="28"/>
        </w:rPr>
      </w:pPr>
      <w:r w:rsidRPr="00A008E0">
        <w:rPr>
          <w:rFonts w:ascii="Calibri" w:eastAsia="Calibri" w:hAnsi="Calibri" w:hint="eastAsia"/>
          <w:b/>
          <w:color w:val="000000"/>
          <w:szCs w:val="28"/>
          <w:u w:val="single"/>
        </w:rPr>
        <w:t>RESUELVE:</w:t>
      </w:r>
    </w:p>
    <w:p w14:paraId="41C9F79D" w14:textId="77777777" w:rsidR="002F0DC6" w:rsidRDefault="00A008E0" w:rsidP="002F0DC6">
      <w:pPr>
        <w:autoSpaceDE w:val="0"/>
        <w:autoSpaceDN w:val="0"/>
        <w:spacing w:after="0" w:line="480" w:lineRule="auto"/>
        <w:ind w:left="680" w:right="1900"/>
        <w:jc w:val="both"/>
        <w:rPr>
          <w:rFonts w:ascii="Calibri" w:eastAsia="Calibri" w:hAnsi="Calibri"/>
          <w:color w:val="000000"/>
          <w:szCs w:val="28"/>
        </w:rPr>
      </w:pPr>
      <w:r w:rsidRPr="00A008E0">
        <w:rPr>
          <w:rFonts w:ascii="Calibri" w:eastAsia="Calibri" w:hAnsi="Calibri"/>
          <w:b/>
          <w:bCs/>
          <w:color w:val="000000"/>
          <w:szCs w:val="28"/>
          <w:u w:val="single"/>
        </w:rPr>
        <w:t>Artículo</w:t>
      </w:r>
      <w:r w:rsidR="00000000" w:rsidRPr="00A008E0">
        <w:rPr>
          <w:rFonts w:ascii="Calibri" w:eastAsia="Calibri" w:hAnsi="Calibri" w:hint="eastAsia"/>
          <w:b/>
          <w:bCs/>
          <w:color w:val="000000"/>
          <w:szCs w:val="28"/>
          <w:u w:val="single"/>
        </w:rPr>
        <w:t xml:space="preserve"> 1</w:t>
      </w:r>
      <w:r w:rsidRPr="00A008E0">
        <w:rPr>
          <w:rFonts w:ascii="Calibri" w:eastAsia="Calibri" w:hAnsi="Calibri"/>
          <w:b/>
          <w:bCs/>
          <w:color w:val="000000"/>
          <w:szCs w:val="28"/>
          <w:u w:val="single"/>
        </w:rPr>
        <w:t>:</w:t>
      </w:r>
      <w:r w:rsidRPr="00A008E0">
        <w:rPr>
          <w:rFonts w:ascii="Calibri" w:eastAsia="Calibri" w:hAnsi="Calibri"/>
          <w:color w:val="000000"/>
          <w:szCs w:val="28"/>
        </w:rPr>
        <w:t xml:space="preserve"> Establecer</w:t>
      </w:r>
      <w:r w:rsidR="00000000" w:rsidRPr="00A008E0">
        <w:rPr>
          <w:rFonts w:ascii="Calibri" w:eastAsia="Calibri" w:hAnsi="Calibri" w:hint="eastAsia"/>
          <w:color w:val="000000"/>
          <w:szCs w:val="28"/>
        </w:rPr>
        <w:t xml:space="preserve"> el valor de la Unidad de Medida Arancelaria (UMA) en</w:t>
      </w:r>
    </w:p>
    <w:p w14:paraId="14D3D2F6" w14:textId="3F768B47" w:rsidR="003E6395" w:rsidRPr="00A008E0" w:rsidRDefault="00000000" w:rsidP="002F0DC6">
      <w:pPr>
        <w:autoSpaceDE w:val="0"/>
        <w:autoSpaceDN w:val="0"/>
        <w:spacing w:after="0" w:line="480" w:lineRule="auto"/>
        <w:ind w:left="680" w:right="1900"/>
        <w:jc w:val="both"/>
        <w:rPr>
          <w:szCs w:val="28"/>
        </w:rPr>
      </w:pPr>
      <w:r w:rsidRPr="00A008E0">
        <w:rPr>
          <w:rFonts w:ascii="Calibri" w:eastAsia="Calibri" w:hAnsi="Calibri" w:hint="eastAsia"/>
          <w:color w:val="000000"/>
          <w:szCs w:val="28"/>
        </w:rPr>
        <w:t>PESOS CUARENTA Y CINCO MIL CUATROCIENTOS SETENTA Y OCHO ($45.478)</w:t>
      </w:r>
    </w:p>
    <w:p w14:paraId="1D50E868" w14:textId="3418332A" w:rsidR="003E6395" w:rsidRPr="00A008E0" w:rsidRDefault="00A008E0" w:rsidP="002F0DC6">
      <w:pPr>
        <w:wordWrap w:val="0"/>
        <w:autoSpaceDE w:val="0"/>
        <w:autoSpaceDN w:val="0"/>
        <w:spacing w:after="0" w:line="480" w:lineRule="auto"/>
        <w:ind w:firstLine="680"/>
        <w:jc w:val="both"/>
        <w:rPr>
          <w:szCs w:val="28"/>
        </w:rPr>
      </w:pPr>
      <w:r w:rsidRPr="00A008E0">
        <w:rPr>
          <w:rFonts w:ascii="Calibri" w:eastAsia="Calibri" w:hAnsi="Calibri"/>
          <w:b/>
          <w:bCs/>
          <w:color w:val="000000"/>
          <w:szCs w:val="28"/>
          <w:u w:val="single"/>
        </w:rPr>
        <w:t>Artículo</w:t>
      </w:r>
      <w:r w:rsidR="00000000" w:rsidRPr="00A008E0">
        <w:rPr>
          <w:rFonts w:ascii="Calibri" w:eastAsia="Calibri" w:hAnsi="Calibri" w:hint="eastAsia"/>
          <w:b/>
          <w:bCs/>
          <w:color w:val="000000"/>
          <w:szCs w:val="28"/>
          <w:u w:val="single"/>
        </w:rPr>
        <w:t xml:space="preserve"> 2</w:t>
      </w:r>
      <w:r w:rsidRPr="00A008E0">
        <w:rPr>
          <w:rFonts w:ascii="Calibri" w:eastAsia="Calibri" w:hAnsi="Calibri"/>
          <w:b/>
          <w:bCs/>
          <w:color w:val="000000"/>
          <w:szCs w:val="28"/>
        </w:rPr>
        <w:t>:</w:t>
      </w:r>
      <w:r w:rsidRPr="00A008E0">
        <w:rPr>
          <w:rFonts w:ascii="Calibri" w:eastAsia="Calibri" w:hAnsi="Calibri"/>
          <w:color w:val="000000"/>
          <w:szCs w:val="28"/>
        </w:rPr>
        <w:t xml:space="preserve"> Publicar</w:t>
      </w:r>
      <w:r w:rsidR="00000000" w:rsidRPr="00A008E0">
        <w:rPr>
          <w:rFonts w:ascii="Calibri" w:eastAsia="Calibri" w:hAnsi="Calibri" w:hint="eastAsia"/>
          <w:color w:val="000000"/>
          <w:szCs w:val="28"/>
        </w:rPr>
        <w:t xml:space="preserve"> en el </w:t>
      </w:r>
      <w:r w:rsidRPr="00A008E0">
        <w:rPr>
          <w:rFonts w:ascii="Calibri" w:eastAsia="Calibri" w:hAnsi="Calibri"/>
          <w:color w:val="000000"/>
          <w:szCs w:val="28"/>
        </w:rPr>
        <w:t>Boletín</w:t>
      </w:r>
      <w:r w:rsidR="00000000" w:rsidRPr="00A008E0">
        <w:rPr>
          <w:rFonts w:ascii="Calibri" w:eastAsia="Calibri" w:hAnsi="Calibri" w:hint="eastAsia"/>
          <w:color w:val="000000"/>
          <w:szCs w:val="28"/>
        </w:rPr>
        <w:t xml:space="preserve"> Oficial de la </w:t>
      </w:r>
      <w:r w:rsidRPr="00A008E0">
        <w:rPr>
          <w:rFonts w:ascii="Calibri" w:eastAsia="Calibri" w:hAnsi="Calibri"/>
          <w:color w:val="000000"/>
          <w:szCs w:val="28"/>
        </w:rPr>
        <w:t>Provincia. -</w:t>
      </w:r>
    </w:p>
    <w:p w14:paraId="43F0AABC" w14:textId="77777777" w:rsidR="003E6395" w:rsidRPr="00A008E0" w:rsidRDefault="003E6395" w:rsidP="002F0DC6">
      <w:pPr>
        <w:wordWrap w:val="0"/>
        <w:autoSpaceDE w:val="0"/>
        <w:autoSpaceDN w:val="0"/>
        <w:spacing w:after="0" w:line="480" w:lineRule="auto"/>
        <w:jc w:val="both"/>
        <w:rPr>
          <w:rFonts w:ascii="SimSun" w:eastAsia="SimSun" w:hAnsi="SimSun"/>
          <w:color w:val="000000"/>
          <w:szCs w:val="28"/>
        </w:rPr>
      </w:pPr>
    </w:p>
    <w:p w14:paraId="68B6F684" w14:textId="6D68CC1F" w:rsidR="003E6395" w:rsidRDefault="003E6395" w:rsidP="00A008E0">
      <w:pPr>
        <w:wordWrap w:val="0"/>
        <w:autoSpaceDE w:val="0"/>
        <w:autoSpaceDN w:val="0"/>
        <w:spacing w:before="840" w:after="0" w:line="240" w:lineRule="auto"/>
        <w:jc w:val="both"/>
        <w:rPr>
          <w:sz w:val="21"/>
        </w:rPr>
      </w:pPr>
    </w:p>
    <w:p w14:paraId="4E1C26D5" w14:textId="77777777" w:rsidR="003E6395" w:rsidRDefault="003E6395">
      <w:pPr>
        <w:wordWrap w:val="0"/>
        <w:autoSpaceDE w:val="0"/>
        <w:autoSpaceDN w:val="0"/>
        <w:spacing w:after="0" w:line="298" w:lineRule="exact"/>
        <w:jc w:val="both"/>
        <w:rPr>
          <w:rFonts w:ascii="SimSun" w:eastAsia="SimSun" w:hAnsi="SimSun"/>
          <w:color w:val="000000"/>
          <w:sz w:val="23"/>
        </w:rPr>
      </w:pPr>
    </w:p>
    <w:p w14:paraId="290A940B" w14:textId="77777777" w:rsidR="003E6395" w:rsidRDefault="003E6395">
      <w:pPr>
        <w:wordWrap w:val="0"/>
        <w:autoSpaceDE w:val="0"/>
        <w:autoSpaceDN w:val="0"/>
        <w:spacing w:after="0" w:line="298" w:lineRule="exact"/>
        <w:jc w:val="both"/>
        <w:rPr>
          <w:rFonts w:ascii="SimSun" w:eastAsia="SimSun" w:hAnsi="SimSun"/>
          <w:color w:val="000000"/>
          <w:sz w:val="23"/>
        </w:rPr>
      </w:pPr>
    </w:p>
    <w:p w14:paraId="15DE3B99" w14:textId="77777777" w:rsidR="003E6395" w:rsidRDefault="003E6395">
      <w:pPr>
        <w:wordWrap w:val="0"/>
        <w:autoSpaceDE w:val="0"/>
        <w:autoSpaceDN w:val="0"/>
        <w:spacing w:after="0" w:line="298" w:lineRule="exact"/>
        <w:jc w:val="both"/>
        <w:rPr>
          <w:rFonts w:ascii="SimSun" w:eastAsia="SimSun" w:hAnsi="SimSun"/>
          <w:color w:val="000000"/>
          <w:sz w:val="23"/>
        </w:rPr>
      </w:pPr>
    </w:p>
    <w:p w14:paraId="09A108A5" w14:textId="77777777" w:rsidR="003E6395" w:rsidRDefault="003E6395">
      <w:pPr>
        <w:wordWrap w:val="0"/>
        <w:autoSpaceDE w:val="0"/>
        <w:autoSpaceDN w:val="0"/>
        <w:spacing w:after="0" w:line="298" w:lineRule="exact"/>
        <w:jc w:val="both"/>
        <w:rPr>
          <w:rFonts w:ascii="SimSun" w:eastAsia="SimSun" w:hAnsi="SimSun"/>
          <w:color w:val="000000"/>
          <w:sz w:val="23"/>
        </w:rPr>
      </w:pPr>
    </w:p>
    <w:p w14:paraId="01D54DEE" w14:textId="12D81139" w:rsidR="003E6395" w:rsidRDefault="003E6395">
      <w:pPr>
        <w:wordWrap w:val="0"/>
        <w:autoSpaceDE w:val="0"/>
        <w:autoSpaceDN w:val="0"/>
        <w:spacing w:after="0" w:line="506" w:lineRule="exact"/>
        <w:ind w:firstLine="6900"/>
        <w:jc w:val="right"/>
        <w:rPr>
          <w:sz w:val="23"/>
        </w:rPr>
      </w:pPr>
    </w:p>
    <w:sectPr w:rsidR="003E6395">
      <w:type w:val="continuous"/>
      <w:pgSz w:w="11900" w:h="16840"/>
      <w:pgMar w:top="1920" w:right="720" w:bottom="720" w:left="720" w:header="9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2F0DC6"/>
    <w:rsid w:val="003E6395"/>
    <w:rsid w:val="008E19B1"/>
    <w:rsid w:val="009F0BE0"/>
    <w:rsid w:val="00A008E0"/>
    <w:rsid w:val="00BA6D97"/>
    <w:rsid w:val="00BD0BC8"/>
    <w:rsid w:val="00D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DBC1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Matias Costa CAJ</cp:lastModifiedBy>
  <cp:revision>2</cp:revision>
  <dcterms:created xsi:type="dcterms:W3CDTF">2026-02-12T21:13:00Z</dcterms:created>
  <dcterms:modified xsi:type="dcterms:W3CDTF">2026-02-12T21:13:00Z</dcterms:modified>
</cp:coreProperties>
</file>